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eastAsiaTheme="minorEastAsia"/>
          <w:lang w:eastAsia="zh-CN"/>
        </w:rPr>
        <w:t>林少伟</w:t>
      </w:r>
      <w:r>
        <w:rPr>
          <w:rFonts w:hint="eastAsia"/>
          <w:lang w:eastAsia="zh-CN"/>
        </w:rPr>
        <w:t>主要</w:t>
      </w:r>
      <w:r>
        <w:rPr>
          <w:rFonts w:hint="eastAsia" w:eastAsiaTheme="minorEastAsia"/>
          <w:lang w:eastAsia="zh-CN"/>
        </w:rPr>
        <w:t>科研成果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　　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（一）著（译）作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 《Derivative Actions in China》，独著，Wolters Kluwer，2015年3月出版。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 《英国现代公司法》，独著，50万字，中国法制出版社，2015年3月出版。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 译著：克里斯多夫·布鲁纳：《普通法世界的公司治理：股东权力的政治基础》，法律出版社，2016年6月。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 译著：《英国慈善委员会指引》，法律出版社，100万字，2017年5月。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 译著：亚当·斯密：《法理学讲义》，中国人民大学出版社，2017年11月。（合译）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 译著：《中国公司法的问题与出路》，中国大百科全书出版社，2018年8月（分卷主译）。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 译著：凯文·沃巴赫：《链之以法：区块链值得信任吗？》，上海人民出版社，2019年5月。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8.《股东代表诉讼：世界与中国》，独著，华中科技大学出版社，2019年9月。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9. 译著：布莱恩·柴芬思：《所有权与控制权——英国公司演变史》，法律出版社2019年12月（合译）。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10.译著：安德鲁·戈尔德，保罗·米勒：《信义法的法理基础》，法律出版社，2020年5月 （合译）。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（二）期刊论（译）文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1. “The Empirical Studies of Chinese Bankruptcy Law: Problems and Improvements”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(1) International Insolvency Review (2018)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 “The E-Commerce Law in China” (8) International Company and Commercial Law Review (2017)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 “SPC Issues New Draft Judicial Interpretation on Company Law” (10) International Company and Commercial Law Review (2016)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 “A New Perspective on China’s Derivative Actions: Who is Best Suited to Assessing Derivative Actions?” (1) International Company and Commercial Law Review (2016)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 “Derivative Actions in China: Cases Analysis”（3）Hong Kong Law Journal（2014)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 “Derivative Actions in the UK: Revised yet unimproved” (4) 1 King’s College Review of Legal Studies (2013)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 “Legal Protection For Minority Shareholders in China”（8） Frontiers of Law in China （2013）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8. “Derivative Actions in China: One Step Forward, Two Steps Back?” (23)6 International Company and Commercial Law Review（2012）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9. “Double Agency Costs in China: A Legal Perspective” (1) The Asian Business lawyer (2012).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10. “Non-legal Protection for Minority Shareholders in China” 7(3) Journal of Cambridge Studies (2012).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11.《我国双重股东代表诉讼的本土化》，载《广东社会科学》2020年第3期。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12.《我国农村土地信托之困境检视与出路探索》，载《中国不动产法研究》2019年第2辑。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13.《中国大陆董事勤勉义务执行之检视》，载《月旦民商法杂志》2019年第6期。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14.《区块链监管：“法律”与“自律”之争》，载《东方法学》2019年第3期。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15.《美国公司法联邦主义的历史演变及其启示》，载《政法论丛》2019年第1期。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16.《公司法的死亡》，载《证券法苑》2019年（译文）。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17.《公司治理与代理崇拜》，载《交大法学》2018年第4期（译文）。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18.《我国上市公司滥用停牌之表现、根源与治理路径》，载《暨南学报》2018年第9期。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19.《信任，但需要验证：论区块链为何需要法律》，载《东方法学》2018年第4期（《新华文摘》全文转载）。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20.《人工智能对公司法的影响：挑战与应对》，载《华东政法大学学报》2018年第3期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21.《中国大陆股东代表诉讼——实施现状与发展趋势》，载《月旦民商法杂志》2018年第3期。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22. 《中国商法学实证研究述评：困境与革新》，载《法学》2018年第1期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23. 《财富管理：作为私法制度的金融受托人法》，载《财经法学》2017年第6期（《新华文摘》网络版全文转载）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24. 《比较公司法的融合趋势、法律渊源与法律移植：基于案例的定量分析》，载《民商法论丛》2017年第64卷（译文）。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25.《公司控制权与特质愿景》，载《证券法苑》2017年（译文）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26.《公司利益辨析：传统与革新之间》，载《月旦民商法杂志》2017年第3卷。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27.《派生诉讼何以可能：反思与超越——以日本派生诉讼的发展为出发点》，载《北方法学》2017年第3期。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28.《被代理人成本：公司法与公司治理的新理论（下）》，载《交大法学》2017年第3期（《新华文摘》网络版全文转载）。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29.《被代理人成本：公司法与公司治理的新理论（上）》，载《交大法学》2017年第2期（《新华文摘》网络版全文转载）。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30.《美国特拉华州收购规则的历史变迁：勃兴与衰落》，载《证券法苑》2017年第十九卷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31.《我国遗嘱信托立法模式的路径选择》，载《河南财经政法大学学报》2017年第5期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32. 《中国公司法的私人执行：股东诉讼与司法裁量权》，载《中国法学》（英文）2016年第3期。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33.《英国公司法现代化进程及其评析》，载《民商法论丛》2016年第61卷。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34. 《股东派生诉讼的发展态势》，载《中国法研究》（韩国）2016年第1期。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35. 《董事异质化对传统董事义务规则的冲击及其法律应对——以代表董事为研究视角》，载《中外法学》2015年第3期。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36. 《中国女性性犯罪受害特征》，载《青少年犯罪问题》，2014年4月，张乐宁、史蒂文 F. 梅斯纳著，林少伟译。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37. 《董事利益冲突规范评析：以英国2006年公司法第175条为分析》，载《人大法律评论》2013年卷第1辑。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38. 《派生诉讼内在逻辑的拷问》，载《河北法学》2013年第4期。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39. 《跨国有组织犯罪研究的最新趋势》，载《犯罪研究》2013年第3期（译文）。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40. 《英国派生诉讼的最新发展：普通法的回归？》，载《时代法学》2011年第4期。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41. 《公司价值取向何去何从：第三条道路的开辟？》，载《朝阳法律评论》2011年第2期。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◆ 主持课题：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1.2014年校级一般课题（已结项）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2.2014年重庆市社科联博士项目（已结项）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3.2015年中国博士后一等资助  （已结项）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4.2016年中国博士后特别资助  （已结项）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5.2016年重庆市教委重点课题  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6.2016年司法部课题（已结项）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7.2016年中国法学会一般项目课题（已结项）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8.2016年校级重点课题（已结项）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9.2016年校研究生教学改革课题（已结项）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10.2016年校青年教师团队（已结项）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11.2017年国家社科基金课题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12.2018年重庆市教委科技课题（已结项）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13.2018年校级人工智能法律研究课题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14.2018年校级重点课题（已结项）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15.2018年中国法学会一般项目课题（已结项）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16.2019年校级委托课题（已结项）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17.2019年西藏自治区政府横向课题（已结项）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18.2019年人工智能法律研究院重点课题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19.2020年校级十九届四中全会精神理论阐述专项课题</w:t>
      </w:r>
    </w:p>
    <w:p>
      <w:pPr>
        <w:rPr>
          <w:rFonts w:hint="eastAsia"/>
        </w:rPr>
      </w:pPr>
    </w:p>
    <w:p>
      <w:r>
        <w:rPr>
          <w:rFonts w:hint="eastAsia"/>
        </w:rPr>
        <w:t>　　20.2020年智能司法研究重庆市2011协同创新中心课题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2020-12-09T09:31:01Z</dcterms:created>
  <dc:creator>Administrator</dc:creator>
  <cp:lastModifiedBy>图图</cp:lastModifiedBy>
  <dcterms:modified xsi:type="dcterms:W3CDTF">2020-12-09T09:31:21Z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